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F2EC" w14:textId="078F13FA" w:rsidR="00F5655E" w:rsidRDefault="0086045F">
      <w:r>
        <w:rPr>
          <w:noProof/>
        </w:rPr>
        <w:drawing>
          <wp:anchor distT="0" distB="0" distL="114300" distR="114300" simplePos="0" relativeHeight="251659264" behindDoc="0" locked="0" layoutInCell="1" allowOverlap="1" wp14:anchorId="47CD2A59" wp14:editId="3B016FCD">
            <wp:simplePos x="0" y="0"/>
            <wp:positionH relativeFrom="margin">
              <wp:posOffset>2067560</wp:posOffset>
            </wp:positionH>
            <wp:positionV relativeFrom="margin">
              <wp:posOffset>-518160</wp:posOffset>
            </wp:positionV>
            <wp:extent cx="1104900" cy="1360805"/>
            <wp:effectExtent l="0" t="0" r="0" b="0"/>
            <wp:wrapSquare wrapText="bothSides"/>
            <wp:docPr id="2" name="Picture 2" descr="ALT_RG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_RGB_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04A3" w14:textId="2A049824" w:rsidR="0086045F" w:rsidRDefault="0086045F"/>
    <w:p w14:paraId="0D4D5607" w14:textId="6AE9FFD1" w:rsidR="0086045F" w:rsidRDefault="0086045F"/>
    <w:p w14:paraId="2E07D463" w14:textId="7D6B9D52" w:rsidR="0086045F" w:rsidRDefault="0086045F"/>
    <w:p w14:paraId="247F5E4F" w14:textId="4551B891" w:rsidR="0086045F" w:rsidRDefault="0086045F"/>
    <w:p w14:paraId="6B227188" w14:textId="4611BCF5" w:rsidR="0086045F" w:rsidRPr="0086045F" w:rsidRDefault="0086045F" w:rsidP="0086045F">
      <w:pPr>
        <w:jc w:val="center"/>
        <w:rPr>
          <w:b/>
          <w:bCs/>
        </w:rPr>
      </w:pPr>
      <w:r w:rsidRPr="0086045F">
        <w:rPr>
          <w:b/>
          <w:bCs/>
        </w:rPr>
        <w:t>Abingdon Learning Trust</w:t>
      </w:r>
    </w:p>
    <w:p w14:paraId="44E2EB44" w14:textId="318AEF6D" w:rsidR="0086045F" w:rsidRPr="002F07D2" w:rsidRDefault="0086045F">
      <w:pPr>
        <w:rPr>
          <w:b/>
          <w:bCs/>
        </w:rPr>
      </w:pPr>
      <w:r w:rsidRPr="002F07D2">
        <w:rPr>
          <w:b/>
          <w:bCs/>
        </w:rPr>
        <w:t>Media Release</w:t>
      </w:r>
    </w:p>
    <w:p w14:paraId="3A0FFC12" w14:textId="195A3D7C" w:rsidR="0086045F" w:rsidRPr="002F07D2" w:rsidRDefault="0086045F" w:rsidP="002F07D2">
      <w:pPr>
        <w:jc w:val="center"/>
        <w:rPr>
          <w:b/>
          <w:bCs/>
        </w:rPr>
      </w:pPr>
      <w:r w:rsidRPr="002F07D2">
        <w:rPr>
          <w:b/>
          <w:bCs/>
        </w:rPr>
        <w:t xml:space="preserve">EV chargers and reaching net zero carbon </w:t>
      </w:r>
      <w:proofErr w:type="gramStart"/>
      <w:r w:rsidRPr="002F07D2">
        <w:rPr>
          <w:b/>
          <w:bCs/>
        </w:rPr>
        <w:t>emissions</w:t>
      </w:r>
      <w:proofErr w:type="gramEnd"/>
    </w:p>
    <w:p w14:paraId="2948DA3A" w14:textId="095823A1" w:rsidR="0086045F" w:rsidRDefault="0086045F">
      <w:r>
        <w:t>Over 2 years ago, the Trust Board approved ambitious targets for reaching a net zero position</w:t>
      </w:r>
      <w:r w:rsidR="002F07D2">
        <w:t>,</w:t>
      </w:r>
      <w:r>
        <w:t xml:space="preserve"> by 2035 –</w:t>
      </w:r>
      <w:r w:rsidR="002F07D2">
        <w:t xml:space="preserve"> </w:t>
      </w:r>
      <w:r>
        <w:t xml:space="preserve">the time a ‘generation of pupils’ </w:t>
      </w:r>
      <w:r w:rsidR="002F07D2">
        <w:t>who joined Reception in 2021 would spend in the Trust’s schools.</w:t>
      </w:r>
    </w:p>
    <w:p w14:paraId="7CBB32CA" w14:textId="19616AB5" w:rsidR="0086045F" w:rsidRDefault="0086045F">
      <w:r>
        <w:t xml:space="preserve">This commitment underpins all that the Trust now </w:t>
      </w:r>
      <w:proofErr w:type="gramStart"/>
      <w:r>
        <w:t>does:</w:t>
      </w:r>
      <w:proofErr w:type="gramEnd"/>
      <w:r w:rsidR="002F07D2">
        <w:t xml:space="preserve"> </w:t>
      </w:r>
      <w:r>
        <w:t xml:space="preserve">from climate education for all pupils to new sustainable cleaning products; fully renewable electricity and offset gas; significant investment in reducing the carbon footprint of IT equipment on site; the </w:t>
      </w:r>
      <w:r w:rsidR="002F07D2">
        <w:t xml:space="preserve">£1Million </w:t>
      </w:r>
      <w:r>
        <w:t>installation of new air source heat pumps funded from the government’s Public Sector Decarbonisation Scheme, and now the EV chargers on school sites.</w:t>
      </w:r>
    </w:p>
    <w:p w14:paraId="5D50BA1B" w14:textId="4947536E" w:rsidR="0060231F" w:rsidRDefault="0086045F">
      <w:r>
        <w:t>This forms part of our encouragement to reduce carbon use from petrol and diesel</w:t>
      </w:r>
      <w:r w:rsidR="002F07D2">
        <w:t>,</w:t>
      </w:r>
      <w:r>
        <w:t xml:space="preserve"> which includes a generous cycle to work scheme</w:t>
      </w:r>
      <w:r w:rsidR="0060231F">
        <w:t xml:space="preserve"> for staff and</w:t>
      </w:r>
      <w:r>
        <w:t xml:space="preserve"> the on-going replacement of Trust-owned vehicles by EV ones</w:t>
      </w:r>
      <w:r w:rsidR="0060231F">
        <w:t>.</w:t>
      </w:r>
    </w:p>
    <w:p w14:paraId="5F225EC3" w14:textId="45115C2F" w:rsidR="0060231F" w:rsidRDefault="0060231F">
      <w:r>
        <w:t xml:space="preserve">CEO, Dr Fiona Hammans said, </w:t>
      </w:r>
      <w:r w:rsidR="002F07D2">
        <w:t>“</w:t>
      </w:r>
      <w:r>
        <w:t xml:space="preserve">We know that our pupils and students have climate change as a top priority and that they are motivated to bring down carbon use and dramatically reduce the impact of climate change. </w:t>
      </w:r>
    </w:p>
    <w:p w14:paraId="2C8D1244" w14:textId="14937AC0" w:rsidR="002F07D2" w:rsidRDefault="002F07D2" w:rsidP="002F07D2">
      <w:r>
        <w:t xml:space="preserve">It is not an either/or decision to support net zero or have high academic standards in our schools. Results this summer at Rush Common School place the school in the top 20% nationally of primary schools, and </w:t>
      </w:r>
      <w:proofErr w:type="spellStart"/>
      <w:r>
        <w:t>Fitzharrys</w:t>
      </w:r>
      <w:proofErr w:type="spellEnd"/>
      <w:r>
        <w:t xml:space="preserve"> School continued to show significant value added for students who took GCSEs this summer, following the trend from last year’s results.</w:t>
      </w:r>
    </w:p>
    <w:p w14:paraId="1FF5398A" w14:textId="308EBB05" w:rsidR="0060231F" w:rsidRDefault="002F07D2">
      <w:r>
        <w:t>The Trust has</w:t>
      </w:r>
      <w:r w:rsidR="0060231F">
        <w:t xml:space="preserve"> </w:t>
      </w:r>
      <w:proofErr w:type="gramStart"/>
      <w:r w:rsidR="0060231F">
        <w:t>taken action</w:t>
      </w:r>
      <w:proofErr w:type="gramEnd"/>
      <w:r w:rsidR="0060231F">
        <w:t xml:space="preserve"> and now everything we do has us asking ‘what impact on reducing carbon will this have?’ whether it is a new cleaning contract or IT equipment, to what is on the menus in school canteens</w:t>
      </w:r>
      <w:r>
        <w:t>”</w:t>
      </w:r>
      <w:r w:rsidR="0060231F">
        <w:t xml:space="preserve">. </w:t>
      </w:r>
    </w:p>
    <w:p w14:paraId="75828E04" w14:textId="77777777" w:rsidR="002F07D2" w:rsidRDefault="0060231F">
      <w:r>
        <w:t xml:space="preserve">The pupils themselves carry out sustainability work in each of the schools, alongside learning in the curriculum which has specific modules on climate change and living more sustainably. </w:t>
      </w:r>
    </w:p>
    <w:p w14:paraId="28B93FEE" w14:textId="6EA971E0" w:rsidR="0086045F" w:rsidRDefault="0060231F">
      <w:r>
        <w:t>All of the Trust’s net zero work is included</w:t>
      </w:r>
      <w:r w:rsidR="002F07D2">
        <w:t xml:space="preserve"> across each </w:t>
      </w:r>
      <w:proofErr w:type="gramStart"/>
      <w:r w:rsidR="002F07D2">
        <w:t>12 month</w:t>
      </w:r>
      <w:proofErr w:type="gramEnd"/>
      <w:r w:rsidR="002F07D2">
        <w:t xml:space="preserve"> period</w:t>
      </w:r>
      <w:r>
        <w:t xml:space="preserve"> in the Trust’s Annual Report and Account</w:t>
      </w:r>
      <w:r w:rsidR="002F07D2">
        <w:t>s</w:t>
      </w:r>
      <w:r>
        <w:t xml:space="preserve">. </w:t>
      </w:r>
    </w:p>
    <w:p w14:paraId="5A133291" w14:textId="7CEFCE8B" w:rsidR="002F07D2" w:rsidRDefault="002F07D2"/>
    <w:sectPr w:rsidR="002F0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5F"/>
    <w:rsid w:val="002F07D2"/>
    <w:rsid w:val="0060231F"/>
    <w:rsid w:val="0086045F"/>
    <w:rsid w:val="00D22C11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0F18"/>
  <w15:chartTrackingRefBased/>
  <w15:docId w15:val="{72449C13-5950-4B78-A884-106CED8D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Hammans</dc:creator>
  <cp:keywords/>
  <dc:description/>
  <cp:lastModifiedBy>Fiona Hammans</cp:lastModifiedBy>
  <cp:revision>1</cp:revision>
  <dcterms:created xsi:type="dcterms:W3CDTF">2023-08-30T08:27:00Z</dcterms:created>
  <dcterms:modified xsi:type="dcterms:W3CDTF">2023-08-30T08:57:00Z</dcterms:modified>
</cp:coreProperties>
</file>